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51A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E1B5D0F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ACDD088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481E839F" w14:textId="6D88A009" w:rsidR="00C86143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 w:rsidR="004B61E1">
        <w:rPr>
          <w:b/>
          <w:sz w:val="28"/>
        </w:rPr>
        <w:t>recommendations of</w:t>
      </w:r>
    </w:p>
    <w:p w14:paraId="54E4CAF4" w14:textId="55AC3A69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C86143">
        <w:rPr>
          <w:b/>
          <w:sz w:val="28"/>
        </w:rPr>
        <w:t xml:space="preserve">Housing and Homelessness Panel of the </w:t>
      </w:r>
      <w:r>
        <w:rPr>
          <w:b/>
          <w:sz w:val="28"/>
        </w:rPr>
        <w:t>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2E6DE8EC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</w:t>
      </w:r>
      <w:r w:rsidR="0027649B">
        <w:t>Housing and Homelessness</w:t>
      </w:r>
      <w:r w:rsidR="001C0B39">
        <w:t xml:space="preserve"> Panel</w:t>
      </w:r>
      <w:r w:rsidRPr="008B6C61">
        <w:t xml:space="preserve"> on </w:t>
      </w:r>
      <w:r w:rsidR="004A5FDD">
        <w:t>07 March 2024</w:t>
      </w:r>
      <w:r w:rsidR="005D6901">
        <w:t xml:space="preserve"> </w:t>
      </w:r>
      <w:r>
        <w:t xml:space="preserve">concerning </w:t>
      </w:r>
      <w:r w:rsidR="009012FB">
        <w:t xml:space="preserve">the </w:t>
      </w:r>
      <w:r w:rsidR="004A5FDD">
        <w:t>Allocation of Preventing Homelessness Grant 2024/25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7F52E3FD" w:rsidR="00043375" w:rsidRPr="00DE7D37" w:rsidRDefault="001C0B39" w:rsidP="0026618F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DE7D37">
              <w:rPr>
                <w:rFonts w:ascii="Arial" w:hAnsi="Arial" w:cs="Arial"/>
              </w:rPr>
              <w:t>That the Council</w:t>
            </w:r>
            <w:r w:rsidR="00FC17D3" w:rsidRPr="00DE7D37">
              <w:rPr>
                <w:rFonts w:ascii="Arial" w:hAnsi="Arial" w:cs="Arial"/>
              </w:rPr>
              <w:t xml:space="preserve"> </w:t>
            </w:r>
            <w:r w:rsidR="00DE7D37" w:rsidRPr="00DE7D37">
              <w:rPr>
                <w:rFonts w:ascii="Arial" w:hAnsi="Arial" w:cs="Arial"/>
              </w:rPr>
              <w:t>carries forward any underspend in SWEP funds to the next financial year, specifically earmarked for SWEP to ensure financial resilience of that vital provision.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CC50811" w:rsidR="00043375" w:rsidRPr="00043375" w:rsidRDefault="00561724">
            <w:r>
              <w:t xml:space="preserve">In Part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249" w14:textId="5C7F9484" w:rsidR="00561724" w:rsidRDefault="00561724" w:rsidP="00561724">
            <w:r>
              <w:t>In the event of the £30,000 budget for Severe Weather Emergency Protocol (SWEP) being underspent in any year, the intention would be to use this money to cover any other in</w:t>
            </w:r>
            <w:r>
              <w:t>-</w:t>
            </w:r>
            <w:r>
              <w:t>year overspends on Preventing Homelessness Grant (PHG) funded services, or to fund similar services in</w:t>
            </w:r>
            <w:r>
              <w:t>-</w:t>
            </w:r>
            <w:r>
              <w:t>year for homeless people, in consultation with the Cabinet Member for Housing and the Head of Financ</w:t>
            </w:r>
            <w:r>
              <w:t>ial Services</w:t>
            </w:r>
            <w:r>
              <w:t xml:space="preserve"> (</w:t>
            </w:r>
            <w:r>
              <w:t xml:space="preserve">Section </w:t>
            </w:r>
            <w:r>
              <w:t xml:space="preserve">151 </w:t>
            </w:r>
            <w:r>
              <w:t>O</w:t>
            </w:r>
            <w:r>
              <w:t>fficer).</w:t>
            </w:r>
          </w:p>
          <w:p w14:paraId="02EB378F" w14:textId="2FEC0433" w:rsidR="00043375" w:rsidRPr="00043375" w:rsidRDefault="00561724" w:rsidP="00561724">
            <w:r>
              <w:t>If there are no such pressures, an option will be to recommend to Cabinet and Council a carry forward of the budget to next year’s PHG budget to use for SWEP or other services, but this would be subject to the approval of the Head of Financ</w:t>
            </w:r>
            <w:r>
              <w:t>ial Services</w:t>
            </w:r>
            <w:r>
              <w:t>, who has to consider the impact on the wider Council budget.</w:t>
            </w:r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656B9AB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 w16cid:durableId="1960064016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675305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583508">
    <w:abstractNumId w:val="0"/>
  </w:num>
  <w:num w:numId="4" w16cid:durableId="146171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305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008767">
    <w:abstractNumId w:val="1"/>
  </w:num>
  <w:num w:numId="7" w16cid:durableId="1313757762">
    <w:abstractNumId w:val="3"/>
  </w:num>
  <w:num w:numId="8" w16cid:durableId="256059755">
    <w:abstractNumId w:val="5"/>
  </w:num>
  <w:num w:numId="9" w16cid:durableId="298849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75"/>
    <w:rsid w:val="00043375"/>
    <w:rsid w:val="00057AE1"/>
    <w:rsid w:val="000B4310"/>
    <w:rsid w:val="000F609D"/>
    <w:rsid w:val="00111229"/>
    <w:rsid w:val="001311D7"/>
    <w:rsid w:val="001C0B39"/>
    <w:rsid w:val="001D15A1"/>
    <w:rsid w:val="00210DEA"/>
    <w:rsid w:val="0026618F"/>
    <w:rsid w:val="00270C79"/>
    <w:rsid w:val="0027649B"/>
    <w:rsid w:val="002D6670"/>
    <w:rsid w:val="00356F41"/>
    <w:rsid w:val="00376494"/>
    <w:rsid w:val="003769F7"/>
    <w:rsid w:val="00380B9E"/>
    <w:rsid w:val="003F728E"/>
    <w:rsid w:val="003F75B9"/>
    <w:rsid w:val="004000D7"/>
    <w:rsid w:val="004A0478"/>
    <w:rsid w:val="004A5FDD"/>
    <w:rsid w:val="004B61E1"/>
    <w:rsid w:val="00504E43"/>
    <w:rsid w:val="00561724"/>
    <w:rsid w:val="00561C7E"/>
    <w:rsid w:val="00575B95"/>
    <w:rsid w:val="005B61F3"/>
    <w:rsid w:val="005B7D4C"/>
    <w:rsid w:val="005D6901"/>
    <w:rsid w:val="005F17FD"/>
    <w:rsid w:val="005F4A65"/>
    <w:rsid w:val="00634DE4"/>
    <w:rsid w:val="006F5638"/>
    <w:rsid w:val="006F6E41"/>
    <w:rsid w:val="007908F4"/>
    <w:rsid w:val="00790993"/>
    <w:rsid w:val="00803FCC"/>
    <w:rsid w:val="00834056"/>
    <w:rsid w:val="0083598E"/>
    <w:rsid w:val="00835A37"/>
    <w:rsid w:val="008941DB"/>
    <w:rsid w:val="0089727E"/>
    <w:rsid w:val="008A22C6"/>
    <w:rsid w:val="008D744F"/>
    <w:rsid w:val="008F40DD"/>
    <w:rsid w:val="009012FB"/>
    <w:rsid w:val="009039CB"/>
    <w:rsid w:val="00962E43"/>
    <w:rsid w:val="009A2D6A"/>
    <w:rsid w:val="00A10C33"/>
    <w:rsid w:val="00A826BE"/>
    <w:rsid w:val="00AC1BD0"/>
    <w:rsid w:val="00AE5232"/>
    <w:rsid w:val="00AF05DF"/>
    <w:rsid w:val="00B06723"/>
    <w:rsid w:val="00C07F80"/>
    <w:rsid w:val="00C86143"/>
    <w:rsid w:val="00CA0C5F"/>
    <w:rsid w:val="00CF7539"/>
    <w:rsid w:val="00D81302"/>
    <w:rsid w:val="00DA65A2"/>
    <w:rsid w:val="00DE7D37"/>
    <w:rsid w:val="00EA2F49"/>
    <w:rsid w:val="00ED3286"/>
    <w:rsid w:val="00FC17D3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43A4-FB47-4E53-A529-54D68B6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24</cp:revision>
  <dcterms:created xsi:type="dcterms:W3CDTF">2023-04-27T09:34:00Z</dcterms:created>
  <dcterms:modified xsi:type="dcterms:W3CDTF">2024-03-11T13:16:00Z</dcterms:modified>
</cp:coreProperties>
</file>